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C3528" w14:textId="77777777" w:rsidR="00877C05" w:rsidRPr="001237F1" w:rsidRDefault="00877C05" w:rsidP="00877C05">
      <w:pPr>
        <w:pStyle w:val="Heading2"/>
        <w:spacing w:before="0" w:after="0"/>
        <w:rPr>
          <w:rFonts w:ascii="Times New Roman" w:hAnsi="Times New Roman" w:cs="Times New Roman"/>
          <w:sz w:val="22"/>
          <w:szCs w:val="22"/>
          <w:lang w:val="bg-BG"/>
        </w:rPr>
      </w:pPr>
      <w:bookmarkStart w:id="0" w:name="_Toc364940417"/>
      <w:bookmarkStart w:id="1" w:name="_Toc376863917"/>
      <w:bookmarkStart w:id="2" w:name="_Toc444310896"/>
      <w:r w:rsidRPr="001237F1">
        <w:rPr>
          <w:rFonts w:ascii="Times New Roman" w:hAnsi="Times New Roman" w:cs="Times New Roman"/>
          <w:sz w:val="22"/>
          <w:szCs w:val="22"/>
          <w:lang w:val="bg-BG"/>
        </w:rPr>
        <w:t>Таблица 5.2.3 Емитирани вредни вещества</w:t>
      </w:r>
      <w:bookmarkEnd w:id="0"/>
      <w:bookmarkEnd w:id="1"/>
    </w:p>
    <w:tbl>
      <w:tblPr>
        <w:tblW w:w="13751" w:type="dxa"/>
        <w:tblInd w:w="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1585"/>
        <w:gridCol w:w="1533"/>
        <w:gridCol w:w="1843"/>
        <w:gridCol w:w="1984"/>
        <w:gridCol w:w="1276"/>
        <w:gridCol w:w="993"/>
        <w:gridCol w:w="993"/>
      </w:tblGrid>
      <w:tr w:rsidR="00877C05" w:rsidRPr="001237F1" w14:paraId="3E300D2A" w14:textId="77777777" w:rsidTr="003B5C65">
        <w:trPr>
          <w:tblHeader/>
        </w:trPr>
        <w:tc>
          <w:tcPr>
            <w:tcW w:w="993" w:type="dxa"/>
            <w:vMerge w:val="restart"/>
            <w:tcBorders>
              <w:top w:val="double" w:sz="4" w:space="0" w:color="auto"/>
            </w:tcBorders>
            <w:shd w:val="clear" w:color="00FFFF" w:fill="auto"/>
            <w:vAlign w:val="center"/>
          </w:tcPr>
          <w:p w14:paraId="43701181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ИУ №</w:t>
            </w:r>
          </w:p>
        </w:tc>
        <w:tc>
          <w:tcPr>
            <w:tcW w:w="2551" w:type="dxa"/>
            <w:vMerge w:val="restart"/>
            <w:tcBorders>
              <w:top w:val="double" w:sz="4" w:space="0" w:color="auto"/>
            </w:tcBorders>
            <w:shd w:val="clear" w:color="00FFFF" w:fill="auto"/>
            <w:vAlign w:val="center"/>
          </w:tcPr>
          <w:p w14:paraId="3D5C50C3" w14:textId="77777777" w:rsidR="00877C05" w:rsidRPr="001237F1" w:rsidRDefault="003501ED" w:rsidP="00C56FD5">
            <w:pPr>
              <w:pStyle w:val="BodyText2"/>
              <w:spacing w:after="0"/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З</w:t>
            </w:r>
            <w:r w:rsidR="00877C05" w:rsidRPr="001237F1">
              <w:rPr>
                <w:rFonts w:ascii="Times New Roman" w:hAnsi="Times New Roman" w:cs="Times New Roman"/>
                <w:b/>
                <w:lang w:val="bg-BG"/>
              </w:rPr>
              <w:t>амърсяващи вещества, изброяват се последователно за всяко отделно изпускащо устройство</w:t>
            </w:r>
          </w:p>
        </w:tc>
        <w:tc>
          <w:tcPr>
            <w:tcW w:w="10207" w:type="dxa"/>
            <w:gridSpan w:val="7"/>
            <w:tcBorders>
              <w:top w:val="double" w:sz="4" w:space="0" w:color="auto"/>
            </w:tcBorders>
            <w:shd w:val="clear" w:color="00FFFF" w:fill="auto"/>
            <w:vAlign w:val="center"/>
          </w:tcPr>
          <w:p w14:paraId="19932CF2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емисия</w:t>
            </w:r>
          </w:p>
        </w:tc>
      </w:tr>
      <w:tr w:rsidR="00877C05" w:rsidRPr="001237F1" w14:paraId="762800C4" w14:textId="77777777" w:rsidTr="003B5C65">
        <w:trPr>
          <w:tblHeader/>
        </w:trPr>
        <w:tc>
          <w:tcPr>
            <w:tcW w:w="993" w:type="dxa"/>
            <w:vMerge/>
            <w:shd w:val="clear" w:color="00FFFF" w:fill="auto"/>
            <w:vAlign w:val="center"/>
          </w:tcPr>
          <w:p w14:paraId="5475E883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551" w:type="dxa"/>
            <w:vMerge/>
            <w:shd w:val="clear" w:color="00FFFF" w:fill="auto"/>
            <w:vAlign w:val="center"/>
          </w:tcPr>
          <w:p w14:paraId="4A65C4C7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u w:val="single"/>
                <w:lang w:val="bg-BG"/>
              </w:rPr>
            </w:pPr>
          </w:p>
        </w:tc>
        <w:tc>
          <w:tcPr>
            <w:tcW w:w="3118" w:type="dxa"/>
            <w:gridSpan w:val="2"/>
            <w:shd w:val="clear" w:color="00FFFF" w:fill="auto"/>
            <w:vAlign w:val="center"/>
          </w:tcPr>
          <w:p w14:paraId="3D3AE24E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u w:val="single"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максимален обемен дебит на отпадъчните газове</w:t>
            </w:r>
          </w:p>
        </w:tc>
        <w:tc>
          <w:tcPr>
            <w:tcW w:w="1843" w:type="dxa"/>
            <w:shd w:val="clear" w:color="00FFFF" w:fill="auto"/>
            <w:vAlign w:val="center"/>
          </w:tcPr>
          <w:p w14:paraId="1708A647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максимална концентрация</w:t>
            </w:r>
          </w:p>
        </w:tc>
        <w:tc>
          <w:tcPr>
            <w:tcW w:w="1984" w:type="dxa"/>
            <w:shd w:val="clear" w:color="00FFFF" w:fill="auto"/>
            <w:vAlign w:val="center"/>
          </w:tcPr>
          <w:p w14:paraId="41DFA066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нормативно ограничение</w:t>
            </w:r>
          </w:p>
        </w:tc>
        <w:tc>
          <w:tcPr>
            <w:tcW w:w="1276" w:type="dxa"/>
            <w:shd w:val="clear" w:color="00FFFF" w:fill="auto"/>
            <w:vAlign w:val="center"/>
          </w:tcPr>
          <w:p w14:paraId="3B194225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скорост на отлагане</w:t>
            </w:r>
          </w:p>
        </w:tc>
        <w:tc>
          <w:tcPr>
            <w:tcW w:w="1986" w:type="dxa"/>
            <w:gridSpan w:val="2"/>
            <w:shd w:val="clear" w:color="00FFFF" w:fill="auto"/>
            <w:vAlign w:val="center"/>
          </w:tcPr>
          <w:p w14:paraId="530B5E28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u w:val="single"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максимален масов поток</w:t>
            </w:r>
          </w:p>
        </w:tc>
      </w:tr>
      <w:tr w:rsidR="00877C05" w:rsidRPr="001237F1" w14:paraId="208DDDD1" w14:textId="77777777" w:rsidTr="005633FF">
        <w:trPr>
          <w:tblHeader/>
        </w:trPr>
        <w:tc>
          <w:tcPr>
            <w:tcW w:w="993" w:type="dxa"/>
            <w:vMerge/>
            <w:shd w:val="clear" w:color="00FFFF" w:fill="auto"/>
            <w:vAlign w:val="center"/>
          </w:tcPr>
          <w:p w14:paraId="77B2500B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u w:val="single"/>
                <w:lang w:val="bg-BG"/>
              </w:rPr>
            </w:pPr>
          </w:p>
        </w:tc>
        <w:tc>
          <w:tcPr>
            <w:tcW w:w="2551" w:type="dxa"/>
            <w:vMerge/>
            <w:shd w:val="clear" w:color="00FFFF" w:fill="auto"/>
            <w:vAlign w:val="center"/>
          </w:tcPr>
          <w:p w14:paraId="0EB5A51E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85" w:type="dxa"/>
            <w:shd w:val="clear" w:color="00FFFF" w:fill="auto"/>
            <w:vAlign w:val="center"/>
          </w:tcPr>
          <w:p w14:paraId="698C31C2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Nm</w:t>
            </w:r>
            <w:r w:rsidRPr="001237F1">
              <w:rPr>
                <w:b/>
                <w:bCs/>
                <w:sz w:val="22"/>
                <w:szCs w:val="22"/>
                <w:vertAlign w:val="superscript"/>
                <w:lang w:val="bg-BG"/>
              </w:rPr>
              <w:t>3</w:t>
            </w:r>
            <w:r w:rsidRPr="001237F1">
              <w:rPr>
                <w:b/>
                <w:bCs/>
                <w:sz w:val="22"/>
                <w:szCs w:val="22"/>
                <w:lang w:val="bg-BG"/>
              </w:rPr>
              <w:t>/h</w:t>
            </w:r>
          </w:p>
        </w:tc>
        <w:tc>
          <w:tcPr>
            <w:tcW w:w="1533" w:type="dxa"/>
            <w:shd w:val="clear" w:color="00FFFF" w:fill="auto"/>
            <w:vAlign w:val="center"/>
          </w:tcPr>
          <w:p w14:paraId="425DD2B7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Nm</w:t>
            </w:r>
            <w:r w:rsidRPr="001237F1">
              <w:rPr>
                <w:b/>
                <w:bCs/>
                <w:sz w:val="22"/>
                <w:szCs w:val="22"/>
                <w:vertAlign w:val="superscript"/>
                <w:lang w:val="bg-BG"/>
              </w:rPr>
              <w:t>3</w:t>
            </w:r>
            <w:r w:rsidRPr="001237F1">
              <w:rPr>
                <w:b/>
                <w:bCs/>
                <w:sz w:val="22"/>
                <w:szCs w:val="22"/>
                <w:lang w:val="bg-BG"/>
              </w:rPr>
              <w:t>/s</w:t>
            </w:r>
          </w:p>
        </w:tc>
        <w:tc>
          <w:tcPr>
            <w:tcW w:w="1843" w:type="dxa"/>
            <w:shd w:val="clear" w:color="00FFFF" w:fill="auto"/>
            <w:vAlign w:val="center"/>
          </w:tcPr>
          <w:p w14:paraId="24699E42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u w:val="single"/>
                <w:lang w:val="bg-BG"/>
              </w:rPr>
            </w:pPr>
            <w:proofErr w:type="spellStart"/>
            <w:r w:rsidRPr="001237F1">
              <w:rPr>
                <w:b/>
                <w:bCs/>
                <w:sz w:val="22"/>
                <w:szCs w:val="22"/>
                <w:lang w:val="bg-BG"/>
              </w:rPr>
              <w:t>mg</w:t>
            </w:r>
            <w:proofErr w:type="spellEnd"/>
            <w:r w:rsidRPr="001237F1">
              <w:rPr>
                <w:b/>
                <w:bCs/>
                <w:sz w:val="22"/>
                <w:szCs w:val="22"/>
                <w:lang w:val="bg-BG"/>
              </w:rPr>
              <w:t>/Nm</w:t>
            </w:r>
            <w:r w:rsidRPr="001237F1">
              <w:rPr>
                <w:b/>
                <w:bCs/>
                <w:sz w:val="22"/>
                <w:szCs w:val="22"/>
                <w:vertAlign w:val="superscript"/>
                <w:lang w:val="bg-BG"/>
              </w:rPr>
              <w:t>3</w:t>
            </w:r>
          </w:p>
        </w:tc>
        <w:tc>
          <w:tcPr>
            <w:tcW w:w="1984" w:type="dxa"/>
            <w:shd w:val="clear" w:color="00FFFF" w:fill="auto"/>
            <w:vAlign w:val="center"/>
          </w:tcPr>
          <w:p w14:paraId="02E91369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proofErr w:type="spellStart"/>
            <w:r w:rsidRPr="001237F1">
              <w:rPr>
                <w:b/>
                <w:bCs/>
                <w:sz w:val="22"/>
                <w:szCs w:val="22"/>
                <w:lang w:val="bg-BG"/>
              </w:rPr>
              <w:t>mg</w:t>
            </w:r>
            <w:proofErr w:type="spellEnd"/>
            <w:r w:rsidRPr="001237F1">
              <w:rPr>
                <w:b/>
                <w:bCs/>
                <w:sz w:val="22"/>
                <w:szCs w:val="22"/>
                <w:lang w:val="bg-BG"/>
              </w:rPr>
              <w:t>/Nm</w:t>
            </w:r>
            <w:r w:rsidRPr="001237F1">
              <w:rPr>
                <w:b/>
                <w:bCs/>
                <w:sz w:val="22"/>
                <w:szCs w:val="22"/>
                <w:vertAlign w:val="superscript"/>
                <w:lang w:val="bg-BG"/>
              </w:rPr>
              <w:t>3</w:t>
            </w:r>
            <w:r w:rsidRPr="001237F1">
              <w:rPr>
                <w:b/>
                <w:bCs/>
                <w:sz w:val="22"/>
                <w:szCs w:val="22"/>
                <w:lang w:val="bg-BG"/>
              </w:rPr>
              <w:t xml:space="preserve"> или др.</w:t>
            </w:r>
          </w:p>
        </w:tc>
        <w:tc>
          <w:tcPr>
            <w:tcW w:w="1276" w:type="dxa"/>
            <w:shd w:val="clear" w:color="00FFFF" w:fill="auto"/>
            <w:vAlign w:val="center"/>
          </w:tcPr>
          <w:p w14:paraId="429A56EC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m/s</w:t>
            </w:r>
          </w:p>
        </w:tc>
        <w:tc>
          <w:tcPr>
            <w:tcW w:w="993" w:type="dxa"/>
            <w:shd w:val="clear" w:color="00FFFF" w:fill="auto"/>
            <w:vAlign w:val="center"/>
          </w:tcPr>
          <w:p w14:paraId="360562EB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u w:val="single"/>
                <w:lang w:val="bg-BG"/>
              </w:rPr>
            </w:pPr>
            <w:r w:rsidRPr="001237F1">
              <w:rPr>
                <w:b/>
                <w:bCs/>
                <w:sz w:val="22"/>
                <w:szCs w:val="22"/>
                <w:lang w:val="bg-BG"/>
              </w:rPr>
              <w:t>g/s</w:t>
            </w:r>
          </w:p>
        </w:tc>
        <w:tc>
          <w:tcPr>
            <w:tcW w:w="993" w:type="dxa"/>
            <w:shd w:val="clear" w:color="00FFFF" w:fill="auto"/>
            <w:vAlign w:val="center"/>
          </w:tcPr>
          <w:p w14:paraId="07B0B148" w14:textId="77777777" w:rsidR="00877C05" w:rsidRPr="001237F1" w:rsidRDefault="00877C05" w:rsidP="00C56FD5">
            <w:pPr>
              <w:spacing w:after="0"/>
              <w:jc w:val="center"/>
              <w:rPr>
                <w:b/>
                <w:bCs/>
                <w:lang w:val="bg-BG"/>
              </w:rPr>
            </w:pPr>
            <w:proofErr w:type="spellStart"/>
            <w:r w:rsidRPr="001237F1">
              <w:rPr>
                <w:b/>
                <w:bCs/>
                <w:sz w:val="22"/>
                <w:szCs w:val="22"/>
                <w:lang w:val="bg-BG"/>
              </w:rPr>
              <w:t>kg</w:t>
            </w:r>
            <w:proofErr w:type="spellEnd"/>
            <w:r w:rsidRPr="001237F1">
              <w:rPr>
                <w:b/>
                <w:bCs/>
                <w:sz w:val="22"/>
                <w:szCs w:val="22"/>
                <w:lang w:val="bg-BG"/>
              </w:rPr>
              <w:t>/h</w:t>
            </w:r>
          </w:p>
        </w:tc>
      </w:tr>
      <w:tr w:rsidR="00C156D2" w:rsidRPr="001237F1" w14:paraId="6ABBDBC6" w14:textId="77777777" w:rsidTr="00E86102">
        <w:tc>
          <w:tcPr>
            <w:tcW w:w="993" w:type="dxa"/>
            <w:shd w:val="clear" w:color="00FFFF" w:fill="auto"/>
            <w:vAlign w:val="center"/>
          </w:tcPr>
          <w:p w14:paraId="7D83596A" w14:textId="77777777" w:rsidR="00C156D2" w:rsidRPr="00C06A28" w:rsidRDefault="00C156D2" w:rsidP="00C156D2">
            <w:pPr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shd w:val="clear" w:color="00FFFF" w:fill="auto"/>
            <w:vAlign w:val="center"/>
          </w:tcPr>
          <w:p w14:paraId="330A2414" w14:textId="77777777" w:rsidR="00C156D2" w:rsidRPr="005734CB" w:rsidRDefault="00C156D2" w:rsidP="00C156D2">
            <w:pPr>
              <w:spacing w:after="0"/>
              <w:jc w:val="center"/>
              <w:rPr>
                <w:snapToGrid w:val="0"/>
                <w:sz w:val="20"/>
                <w:szCs w:val="20"/>
                <w:lang w:val="bg-BG"/>
              </w:rPr>
            </w:pPr>
          </w:p>
        </w:tc>
        <w:tc>
          <w:tcPr>
            <w:tcW w:w="1585" w:type="dxa"/>
            <w:shd w:val="clear" w:color="00FFFF" w:fill="auto"/>
            <w:vAlign w:val="center"/>
          </w:tcPr>
          <w:p w14:paraId="2716F4C0" w14:textId="77777777" w:rsidR="00C156D2" w:rsidRPr="005734CB" w:rsidRDefault="00C156D2" w:rsidP="00C156D2">
            <w:pPr>
              <w:spacing w:after="0"/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shd w:val="clear" w:color="00FFFF" w:fill="auto"/>
            <w:vAlign w:val="center"/>
          </w:tcPr>
          <w:p w14:paraId="36B8294A" w14:textId="77777777" w:rsidR="00C156D2" w:rsidRPr="005734CB" w:rsidRDefault="00C156D2" w:rsidP="00C156D2">
            <w:pPr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shd w:val="clear" w:color="00FFFF" w:fill="auto"/>
            <w:vAlign w:val="center"/>
          </w:tcPr>
          <w:p w14:paraId="5214D6EB" w14:textId="77777777" w:rsidR="00C156D2" w:rsidRPr="005734CB" w:rsidRDefault="00C156D2" w:rsidP="00C156D2">
            <w:pPr>
              <w:spacing w:after="0"/>
              <w:jc w:val="center"/>
              <w:rPr>
                <w:snapToGrid w:val="0"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shd w:val="clear" w:color="00FFFF" w:fill="auto"/>
            <w:vAlign w:val="center"/>
          </w:tcPr>
          <w:p w14:paraId="0485E9D0" w14:textId="77777777" w:rsidR="00C156D2" w:rsidRPr="005734CB" w:rsidRDefault="00C156D2" w:rsidP="00C156D2">
            <w:pPr>
              <w:spacing w:after="0"/>
              <w:jc w:val="center"/>
              <w:rPr>
                <w:snapToGrid w:val="0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shd w:val="clear" w:color="00FFFF" w:fill="auto"/>
            <w:vAlign w:val="center"/>
          </w:tcPr>
          <w:p w14:paraId="20678E61" w14:textId="77777777" w:rsidR="00C156D2" w:rsidRPr="00C06A28" w:rsidRDefault="00C156D2" w:rsidP="00E86102">
            <w:pPr>
              <w:spacing w:after="0"/>
              <w:ind w:left="-57" w:right="-57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shd w:val="clear" w:color="00FFFF" w:fill="auto"/>
            <w:vAlign w:val="center"/>
          </w:tcPr>
          <w:p w14:paraId="3FCDF375" w14:textId="77777777" w:rsidR="00C156D2" w:rsidRPr="00C06A28" w:rsidRDefault="00C156D2" w:rsidP="00E86102">
            <w:pPr>
              <w:spacing w:after="0"/>
              <w:ind w:left="-57" w:right="-57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01AFA3" w14:textId="77777777" w:rsidR="00C156D2" w:rsidRPr="00C06A28" w:rsidRDefault="00C156D2" w:rsidP="00E86102">
            <w:pPr>
              <w:spacing w:after="0"/>
              <w:ind w:left="-57" w:right="-57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</w:tr>
    </w:tbl>
    <w:bookmarkEnd w:id="2"/>
    <w:p w14:paraId="4C03C156" w14:textId="3FB09479" w:rsidR="00D462DE" w:rsidRPr="001237F1" w:rsidRDefault="001E259E" w:rsidP="00D04F19">
      <w:pPr>
        <w:jc w:val="both"/>
        <w:rPr>
          <w:sz w:val="20"/>
          <w:szCs w:val="20"/>
          <w:lang w:val="bg-BG"/>
        </w:rPr>
      </w:pPr>
      <w:r>
        <w:rPr>
          <w:sz w:val="20"/>
          <w:szCs w:val="20"/>
          <w:lang w:val="bg-BG"/>
        </w:rPr>
        <w:t>*Забележка: Изпускащите устройства са от общообменна вентилация и не се нормират.</w:t>
      </w:r>
    </w:p>
    <w:sectPr w:rsidR="00D462DE" w:rsidRPr="001237F1" w:rsidSect="00877C05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85F7B" w14:textId="77777777" w:rsidR="00EB0A78" w:rsidRDefault="00EB0A78" w:rsidP="00202067">
      <w:pPr>
        <w:spacing w:after="0"/>
      </w:pPr>
      <w:r>
        <w:separator/>
      </w:r>
    </w:p>
  </w:endnote>
  <w:endnote w:type="continuationSeparator" w:id="0">
    <w:p w14:paraId="21DFA137" w14:textId="77777777" w:rsidR="00EB0A78" w:rsidRDefault="00EB0A78" w:rsidP="002020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A2F20" w14:textId="2BF00B32" w:rsidR="00D33B7D" w:rsidRPr="00872C24" w:rsidRDefault="008577AA" w:rsidP="00872C24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-2127"/>
        <w:tab w:val="center" w:pos="7371"/>
        <w:tab w:val="right" w:pos="13325"/>
      </w:tabs>
      <w:ind w:right="-1"/>
      <w:rPr>
        <w:sz w:val="20"/>
        <w:szCs w:val="20"/>
      </w:rPr>
    </w:pPr>
    <w:r w:rsidRPr="005C6AEA">
      <w:rPr>
        <w:sz w:val="20"/>
        <w:lang w:val="ru-RU" w:eastAsia="x-none"/>
      </w:rPr>
      <w:t>„</w:t>
    </w:r>
    <w:r w:rsidR="00F674A3">
      <w:rPr>
        <w:sz w:val="20"/>
        <w:lang w:val="bg-BG" w:eastAsia="x-none"/>
      </w:rPr>
      <w:t>ЗЛАТЕН ДЪБ 2023“ ООД</w:t>
    </w:r>
    <w:r w:rsidR="00D33B7D" w:rsidRPr="005C6AEA">
      <w:rPr>
        <w:rStyle w:val="PageNumber"/>
        <w:sz w:val="20"/>
        <w:szCs w:val="20"/>
      </w:rPr>
      <w:tab/>
      <w:t>20</w:t>
    </w:r>
    <w:r w:rsidR="00D04F19">
      <w:rPr>
        <w:rStyle w:val="PageNumber"/>
        <w:sz w:val="20"/>
        <w:szCs w:val="20"/>
        <w:lang w:val="bg-BG"/>
      </w:rPr>
      <w:t>2</w:t>
    </w:r>
    <w:r w:rsidR="001E259E">
      <w:rPr>
        <w:rStyle w:val="PageNumber"/>
        <w:sz w:val="20"/>
        <w:szCs w:val="20"/>
        <w:lang w:val="bg-BG"/>
      </w:rPr>
      <w:t>2</w:t>
    </w:r>
    <w:r w:rsidR="00D33B7D" w:rsidRPr="005C6AEA">
      <w:rPr>
        <w:rStyle w:val="PageNumber"/>
        <w:sz w:val="20"/>
        <w:szCs w:val="20"/>
      </w:rPr>
      <w:t xml:space="preserve"> </w:t>
    </w:r>
    <w:proofErr w:type="spellStart"/>
    <w:r w:rsidR="00D33B7D" w:rsidRPr="005C6AEA">
      <w:rPr>
        <w:rStyle w:val="PageNumber"/>
        <w:sz w:val="20"/>
        <w:szCs w:val="20"/>
      </w:rPr>
      <w:t>год</w:t>
    </w:r>
    <w:proofErr w:type="spellEnd"/>
    <w:r w:rsidR="00D33B7D" w:rsidRPr="005C6AEA">
      <w:rPr>
        <w:rStyle w:val="PageNumber"/>
        <w:sz w:val="20"/>
        <w:szCs w:val="20"/>
      </w:rPr>
      <w:t>.</w:t>
    </w:r>
    <w:r w:rsidR="00D33B7D" w:rsidRPr="005C6AEA">
      <w:rPr>
        <w:rStyle w:val="PageNumber"/>
        <w:sz w:val="20"/>
        <w:szCs w:val="20"/>
      </w:rPr>
      <w:tab/>
      <w:t>II</w:t>
    </w:r>
    <w:r w:rsidR="00D33B7D" w:rsidRPr="005C6AEA">
      <w:rPr>
        <w:rStyle w:val="PageNumber"/>
        <w:sz w:val="20"/>
        <w:szCs w:val="20"/>
        <w:lang w:val="en-US"/>
      </w:rPr>
      <w:t>I</w:t>
    </w:r>
    <w:r w:rsidR="00D33B7D" w:rsidRPr="005C6AEA">
      <w:rPr>
        <w:rStyle w:val="PageNumber"/>
        <w:sz w:val="20"/>
        <w:szCs w:val="20"/>
      </w:rPr>
      <w:t>.5</w:t>
    </w:r>
    <w:r w:rsidR="00D33B7D" w:rsidRPr="005C6AEA">
      <w:rPr>
        <w:rStyle w:val="PageNumber"/>
        <w:sz w:val="20"/>
        <w:szCs w:val="20"/>
        <w:lang w:val="en-US"/>
      </w:rPr>
      <w:t>.2.</w:t>
    </w:r>
    <w:r w:rsidR="00D33B7D" w:rsidRPr="005C6AEA">
      <w:rPr>
        <w:rStyle w:val="PageNumber"/>
        <w:sz w:val="20"/>
        <w:szCs w:val="20"/>
        <w:lang w:val="bg-BG"/>
      </w:rPr>
      <w:t>3</w:t>
    </w:r>
    <w:r w:rsidR="00D33B7D" w:rsidRPr="005C6AEA">
      <w:rPr>
        <w:rStyle w:val="PageNumber"/>
        <w:sz w:val="20"/>
        <w:szCs w:val="20"/>
      </w:rPr>
      <w:t>-</w:t>
    </w:r>
    <w:r w:rsidR="00D33B7D" w:rsidRPr="005C6AEA">
      <w:rPr>
        <w:rStyle w:val="PageNumber"/>
        <w:sz w:val="20"/>
        <w:szCs w:val="20"/>
      </w:rPr>
      <w:fldChar w:fldCharType="begin"/>
    </w:r>
    <w:r w:rsidR="00D33B7D" w:rsidRPr="005C6AEA">
      <w:rPr>
        <w:rStyle w:val="PageNumber"/>
        <w:sz w:val="20"/>
        <w:szCs w:val="20"/>
      </w:rPr>
      <w:instrText xml:space="preserve"> PAGE </w:instrText>
    </w:r>
    <w:r w:rsidR="00D33B7D" w:rsidRPr="005C6AEA">
      <w:rPr>
        <w:rStyle w:val="PageNumber"/>
        <w:sz w:val="20"/>
        <w:szCs w:val="20"/>
      </w:rPr>
      <w:fldChar w:fldCharType="separate"/>
    </w:r>
    <w:r w:rsidR="00D04F19">
      <w:rPr>
        <w:rStyle w:val="PageNumber"/>
        <w:noProof/>
        <w:sz w:val="20"/>
        <w:szCs w:val="20"/>
      </w:rPr>
      <w:t>1</w:t>
    </w:r>
    <w:r w:rsidR="00D33B7D" w:rsidRPr="005C6AEA">
      <w:rPr>
        <w:rStyle w:val="PageNumber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8D8BB" w14:textId="77777777" w:rsidR="00EB0A78" w:rsidRDefault="00EB0A78" w:rsidP="00202067">
      <w:pPr>
        <w:spacing w:after="0"/>
      </w:pPr>
      <w:r>
        <w:separator/>
      </w:r>
    </w:p>
  </w:footnote>
  <w:footnote w:type="continuationSeparator" w:id="0">
    <w:p w14:paraId="49BBC4A1" w14:textId="77777777" w:rsidR="00EB0A78" w:rsidRDefault="00EB0A78" w:rsidP="002020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62C63" w14:textId="3DA778FB" w:rsidR="00D33B7D" w:rsidRPr="00AB1ACC" w:rsidRDefault="00F674A3" w:rsidP="00396631">
    <w:pPr>
      <w:pStyle w:val="Header"/>
      <w:pBdr>
        <w:bottom w:val="single" w:sz="4" w:space="1" w:color="auto"/>
      </w:pBdr>
      <w:ind w:right="-1"/>
      <w:jc w:val="right"/>
      <w:rPr>
        <w:sz w:val="20"/>
        <w:szCs w:val="20"/>
        <w:lang w:val="bg-BG" w:eastAsia="x-none"/>
      </w:rPr>
    </w:pPr>
    <w:r>
      <w:rPr>
        <w:sz w:val="20"/>
        <w:lang w:val="bg-BG" w:eastAsia="x-none"/>
      </w:rPr>
      <w:t>З</w:t>
    </w:r>
    <w:r w:rsidR="00D33B7D" w:rsidRPr="00AB1ACC">
      <w:rPr>
        <w:sz w:val="20"/>
        <w:lang w:val="bg-BG" w:eastAsia="x-none"/>
      </w:rPr>
      <w:t>аявление за издаване на комплексно разрешително на „</w:t>
    </w:r>
    <w:r>
      <w:rPr>
        <w:sz w:val="20"/>
        <w:lang w:val="bg-BG" w:eastAsia="x-none"/>
      </w:rPr>
      <w:t>ЗЛАТЕБ ДЪБ 2023“ ООД</w:t>
    </w:r>
    <w:r w:rsidR="00D33B7D" w:rsidRPr="00AB1ACC">
      <w:rPr>
        <w:sz w:val="20"/>
        <w:lang w:val="bg-BG" w:eastAsia="x-none"/>
      </w:rPr>
      <w:t xml:space="preserve">, </w:t>
    </w:r>
    <w:r w:rsidR="00AF33A0" w:rsidRPr="00AB1ACC">
      <w:rPr>
        <w:sz w:val="20"/>
        <w:lang w:val="bg-BG" w:eastAsia="x-none"/>
      </w:rPr>
      <w:t xml:space="preserve">площадка </w:t>
    </w:r>
    <w:r>
      <w:rPr>
        <w:sz w:val="20"/>
        <w:lang w:val="bg-BG" w:eastAsia="x-none"/>
      </w:rPr>
      <w:t>с. Ветрище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4E1D"/>
    <w:multiLevelType w:val="hybridMultilevel"/>
    <w:tmpl w:val="4D9497B6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28476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422118"/>
    <w:multiLevelType w:val="hybridMultilevel"/>
    <w:tmpl w:val="5E5C868A"/>
    <w:lvl w:ilvl="0" w:tplc="CBBEE8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2921759">
    <w:abstractNumId w:val="0"/>
  </w:num>
  <w:num w:numId="2" w16cid:durableId="1490515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C05"/>
    <w:rsid w:val="000644E1"/>
    <w:rsid w:val="000A1D9A"/>
    <w:rsid w:val="000B25D1"/>
    <w:rsid w:val="000E0B1D"/>
    <w:rsid w:val="000E4490"/>
    <w:rsid w:val="001237F1"/>
    <w:rsid w:val="00142AED"/>
    <w:rsid w:val="001447D6"/>
    <w:rsid w:val="001704D7"/>
    <w:rsid w:val="00184065"/>
    <w:rsid w:val="001B01E7"/>
    <w:rsid w:val="001C3D6D"/>
    <w:rsid w:val="001D7381"/>
    <w:rsid w:val="001E259E"/>
    <w:rsid w:val="00201D55"/>
    <w:rsid w:val="00202067"/>
    <w:rsid w:val="002B26A0"/>
    <w:rsid w:val="002C7D9F"/>
    <w:rsid w:val="0030575C"/>
    <w:rsid w:val="00313661"/>
    <w:rsid w:val="003501ED"/>
    <w:rsid w:val="00396631"/>
    <w:rsid w:val="003B5C65"/>
    <w:rsid w:val="003C05B8"/>
    <w:rsid w:val="003C0682"/>
    <w:rsid w:val="003C10D7"/>
    <w:rsid w:val="003F4DFC"/>
    <w:rsid w:val="00401AC2"/>
    <w:rsid w:val="004400F3"/>
    <w:rsid w:val="004B7576"/>
    <w:rsid w:val="004C1B6D"/>
    <w:rsid w:val="004C25CA"/>
    <w:rsid w:val="004D29E6"/>
    <w:rsid w:val="0052763A"/>
    <w:rsid w:val="005614E8"/>
    <w:rsid w:val="005633FF"/>
    <w:rsid w:val="005734CB"/>
    <w:rsid w:val="00585996"/>
    <w:rsid w:val="0059357B"/>
    <w:rsid w:val="00596DDB"/>
    <w:rsid w:val="005A5FB9"/>
    <w:rsid w:val="005A749F"/>
    <w:rsid w:val="005C3954"/>
    <w:rsid w:val="005C6AEA"/>
    <w:rsid w:val="005E27A2"/>
    <w:rsid w:val="00606864"/>
    <w:rsid w:val="0068618D"/>
    <w:rsid w:val="006A5FC6"/>
    <w:rsid w:val="006B3C4A"/>
    <w:rsid w:val="006D1FB9"/>
    <w:rsid w:val="006D7DD5"/>
    <w:rsid w:val="006E1735"/>
    <w:rsid w:val="006E2A2D"/>
    <w:rsid w:val="007016ED"/>
    <w:rsid w:val="00706700"/>
    <w:rsid w:val="007116BF"/>
    <w:rsid w:val="00737866"/>
    <w:rsid w:val="00762C2C"/>
    <w:rsid w:val="007647B8"/>
    <w:rsid w:val="007932F9"/>
    <w:rsid w:val="007A1198"/>
    <w:rsid w:val="007D560F"/>
    <w:rsid w:val="00807361"/>
    <w:rsid w:val="00821556"/>
    <w:rsid w:val="00851B09"/>
    <w:rsid w:val="008577AA"/>
    <w:rsid w:val="00857C77"/>
    <w:rsid w:val="00872C24"/>
    <w:rsid w:val="00877C05"/>
    <w:rsid w:val="008C487E"/>
    <w:rsid w:val="008C6A8D"/>
    <w:rsid w:val="00914AC0"/>
    <w:rsid w:val="0091595D"/>
    <w:rsid w:val="0092055D"/>
    <w:rsid w:val="00946BB5"/>
    <w:rsid w:val="00946FAE"/>
    <w:rsid w:val="00964F90"/>
    <w:rsid w:val="00975C40"/>
    <w:rsid w:val="0098170E"/>
    <w:rsid w:val="009C112F"/>
    <w:rsid w:val="009D3A21"/>
    <w:rsid w:val="009E7899"/>
    <w:rsid w:val="00A014F1"/>
    <w:rsid w:val="00A94BCB"/>
    <w:rsid w:val="00A97D3F"/>
    <w:rsid w:val="00AA437F"/>
    <w:rsid w:val="00AB1ACC"/>
    <w:rsid w:val="00AF33A0"/>
    <w:rsid w:val="00B21D1C"/>
    <w:rsid w:val="00B54CF9"/>
    <w:rsid w:val="00B74DB7"/>
    <w:rsid w:val="00B755EB"/>
    <w:rsid w:val="00BA4C9C"/>
    <w:rsid w:val="00BB185B"/>
    <w:rsid w:val="00BC0D15"/>
    <w:rsid w:val="00BD67BC"/>
    <w:rsid w:val="00BE3593"/>
    <w:rsid w:val="00BF5488"/>
    <w:rsid w:val="00C06A28"/>
    <w:rsid w:val="00C156D2"/>
    <w:rsid w:val="00C17E68"/>
    <w:rsid w:val="00C234FD"/>
    <w:rsid w:val="00C458AC"/>
    <w:rsid w:val="00C56FD5"/>
    <w:rsid w:val="00C80D4C"/>
    <w:rsid w:val="00D04F19"/>
    <w:rsid w:val="00D33B7D"/>
    <w:rsid w:val="00D34924"/>
    <w:rsid w:val="00D462DE"/>
    <w:rsid w:val="00D67DEB"/>
    <w:rsid w:val="00DF772C"/>
    <w:rsid w:val="00E348AE"/>
    <w:rsid w:val="00E47D91"/>
    <w:rsid w:val="00E86102"/>
    <w:rsid w:val="00E968A3"/>
    <w:rsid w:val="00EB0A78"/>
    <w:rsid w:val="00EF6387"/>
    <w:rsid w:val="00F01A99"/>
    <w:rsid w:val="00F23226"/>
    <w:rsid w:val="00F4319A"/>
    <w:rsid w:val="00F674A3"/>
    <w:rsid w:val="00F77AD4"/>
    <w:rsid w:val="00FB71AF"/>
    <w:rsid w:val="00FC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536BE1"/>
  <w15:docId w15:val="{0DC7B372-8DBC-4D6B-9CCE-266CD93D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C0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7C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77C05"/>
    <w:rPr>
      <w:rFonts w:ascii="Arial" w:eastAsia="Times New Roman" w:hAnsi="Arial" w:cs="Arial"/>
      <w:b/>
      <w:bCs/>
      <w:i/>
      <w:iCs/>
      <w:sz w:val="28"/>
      <w:szCs w:val="28"/>
      <w:lang w:val="en-GB" w:eastAsia="bg-BG"/>
    </w:rPr>
  </w:style>
  <w:style w:type="paragraph" w:styleId="BodyText2">
    <w:name w:val="Body Text 2"/>
    <w:basedOn w:val="Normal"/>
    <w:link w:val="BodyText2Char"/>
    <w:uiPriority w:val="99"/>
    <w:rsid w:val="00877C05"/>
    <w:pPr>
      <w:jc w:val="both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77C05"/>
    <w:rPr>
      <w:rFonts w:ascii="Arial" w:eastAsia="Times New Roman" w:hAnsi="Arial" w:cs="Arial"/>
      <w:lang w:val="en-GB" w:eastAsia="bg-BG"/>
    </w:rPr>
  </w:style>
  <w:style w:type="paragraph" w:styleId="TOC2">
    <w:name w:val="toc 2"/>
    <w:basedOn w:val="Normal"/>
    <w:next w:val="Normal"/>
    <w:autoRedefine/>
    <w:uiPriority w:val="39"/>
    <w:rsid w:val="00877C05"/>
    <w:pPr>
      <w:spacing w:before="120" w:after="0"/>
      <w:ind w:left="240"/>
    </w:pPr>
    <w:rPr>
      <w:b/>
      <w:bCs/>
      <w:sz w:val="22"/>
      <w:szCs w:val="22"/>
    </w:rPr>
  </w:style>
  <w:style w:type="paragraph" w:styleId="Header">
    <w:name w:val="header"/>
    <w:aliases w:val=" Char Char Char Char, Char,Char,Char Char Char Char,Char Char"/>
    <w:basedOn w:val="Normal"/>
    <w:link w:val="HeaderChar"/>
    <w:unhideWhenUsed/>
    <w:rsid w:val="0020206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aliases w:val=" Char Char Char Char Char, Char Char,Char Char1,Char Char Char Char Char,Char Char Char"/>
    <w:basedOn w:val="DefaultParagraphFont"/>
    <w:link w:val="Header"/>
    <w:rsid w:val="00202067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styleId="Footer">
    <w:name w:val="footer"/>
    <w:basedOn w:val="Normal"/>
    <w:link w:val="FooterChar"/>
    <w:unhideWhenUsed/>
    <w:rsid w:val="0020206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02067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styleId="PageNumber">
    <w:name w:val="page number"/>
    <w:basedOn w:val="DefaultParagraphFont"/>
    <w:rsid w:val="00202067"/>
  </w:style>
  <w:style w:type="paragraph" w:styleId="BodyText3">
    <w:name w:val="Body Text 3"/>
    <w:basedOn w:val="Normal"/>
    <w:link w:val="BodyText3Char"/>
    <w:uiPriority w:val="99"/>
    <w:semiHidden/>
    <w:unhideWhenUsed/>
    <w:rsid w:val="000B25D1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B25D1"/>
    <w:rPr>
      <w:rFonts w:ascii="Times New Roman" w:eastAsia="Times New Roman" w:hAnsi="Times New Roman" w:cs="Times New Roman"/>
      <w:sz w:val="16"/>
      <w:szCs w:val="16"/>
      <w:lang w:val="en-GB" w:eastAsia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462D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462DE"/>
    <w:rPr>
      <w:rFonts w:ascii="Times New Roman" w:eastAsia="Times New Roman" w:hAnsi="Times New Roman" w:cs="Times New Roman"/>
      <w:sz w:val="24"/>
      <w:szCs w:val="24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Menzilev</dc:creator>
  <cp:keywords/>
  <dc:description/>
  <cp:lastModifiedBy>Kremena Stefanovska</cp:lastModifiedBy>
  <cp:revision>4</cp:revision>
  <dcterms:created xsi:type="dcterms:W3CDTF">2022-12-02T08:22:00Z</dcterms:created>
  <dcterms:modified xsi:type="dcterms:W3CDTF">2023-07-18T08:56:00Z</dcterms:modified>
</cp:coreProperties>
</file>